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BD794" w14:textId="200B1D4D" w:rsidR="00317779" w:rsidRPr="00317779" w:rsidRDefault="00317779" w:rsidP="00317779">
      <w:pPr>
        <w:shd w:val="clear" w:color="auto" w:fill="FFFFFF"/>
        <w:spacing w:beforeAutospacing="1" w:after="240" w:line="240" w:lineRule="auto"/>
        <w:jc w:val="center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317779">
        <w:rPr>
          <w:rFonts w:ascii="Tahoma" w:eastAsia="Times New Roman" w:hAnsi="Tahoma" w:cs="Tahoma"/>
          <w:color w:val="173B51"/>
          <w:sz w:val="28"/>
          <w:szCs w:val="28"/>
          <w:lang w:eastAsia="ru-RU"/>
        </w:rPr>
        <w:t>О нарушении законодательства при привлечении средств родителей</w:t>
      </w:r>
      <w:r w:rsidRPr="00317779">
        <w:rPr>
          <w:rFonts w:ascii="Tahoma" w:eastAsia="Times New Roman" w:hAnsi="Tahoma" w:cs="Tahoma"/>
          <w:noProof/>
          <w:color w:val="173B51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B3EED5D" wp14:editId="41096241">
                <wp:extent cx="47625" cy="19050"/>
                <wp:effectExtent l="0" t="0" r="0" b="0"/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625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6DD79F" id="Прямоугольник 4" o:spid="_x0000_s1026" style="width:3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" filled="f" stroked="f">
                <o:lock v:ext="edit" aspectratio="t"/>
                <w10:anchorlock/>
              </v:rect>
            </w:pict>
          </mc:Fallback>
        </mc:AlternateContent>
      </w:r>
      <w:r w:rsidRPr="00317779">
        <w:rPr>
          <w:rFonts w:ascii="Tahoma" w:eastAsia="Times New Roman" w:hAnsi="Tahoma" w:cs="Tahoma"/>
          <w:noProof/>
          <w:color w:val="173B51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824B8D1" wp14:editId="37F7F475">
                <wp:extent cx="19050" cy="57150"/>
                <wp:effectExtent l="0" t="0" r="0" b="0"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0A9C16" id="Прямоугольник 3" o:spid="_x0000_s1026" style="width:1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" filled="f" stroked="f">
                <o:lock v:ext="edit" aspectratio="t"/>
                <w10:anchorlock/>
              </v:rect>
            </w:pict>
          </mc:Fallback>
        </mc:AlternateContent>
      </w:r>
      <w:r w:rsidRPr="00317779">
        <w:rPr>
          <w:rFonts w:ascii="Tahoma" w:eastAsia="Times New Roman" w:hAnsi="Tahoma" w:cs="Tahoma"/>
          <w:noProof/>
          <w:color w:val="173B51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3D2EDF7" wp14:editId="4673CAF4">
                <wp:extent cx="19050" cy="5715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177E91" id="Прямоугольник 2" o:spid="_x0000_s1026" style="width:1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" filled="f" stroked="f">
                <o:lock v:ext="edit" aspectratio="t"/>
                <w10:anchorlock/>
              </v:rect>
            </w:pict>
          </mc:Fallback>
        </mc:AlternateContent>
      </w:r>
      <w:r w:rsidRPr="00317779">
        <w:rPr>
          <w:rFonts w:ascii="Tahoma" w:eastAsia="Times New Roman" w:hAnsi="Tahoma" w:cs="Tahoma"/>
          <w:noProof/>
          <w:color w:val="173B51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DFFCD82" wp14:editId="19B688F7">
                <wp:extent cx="57150" cy="1905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1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0F54E2" id="Прямоугольник 1" o:spid="_x0000_s1026" style="width:4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</w:p>
    <w:p w14:paraId="4F0A436C" w14:textId="77777777" w:rsidR="00317779" w:rsidRPr="00317779" w:rsidRDefault="00317779" w:rsidP="003177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317779">
        <w:rPr>
          <w:rFonts w:ascii="Tahoma" w:eastAsia="Times New Roman" w:hAnsi="Tahoma" w:cs="Tahoma"/>
          <w:color w:val="173B51"/>
          <w:sz w:val="28"/>
          <w:szCs w:val="28"/>
          <w:lang w:eastAsia="ru-RU"/>
        </w:rPr>
        <w:t> </w:t>
      </w:r>
    </w:p>
    <w:p w14:paraId="57C96D56" w14:textId="77777777" w:rsidR="00317779" w:rsidRPr="00317779" w:rsidRDefault="00317779" w:rsidP="0031777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317779">
        <w:rPr>
          <w:rFonts w:ascii="Tahoma" w:eastAsia="Times New Roman" w:hAnsi="Tahoma" w:cs="Tahoma"/>
          <w:color w:val="173B51"/>
          <w:sz w:val="28"/>
          <w:szCs w:val="28"/>
          <w:lang w:eastAsia="ru-RU"/>
        </w:rPr>
        <w:t>Служба по контролю и надзору в сфере образования Иркутской области в связи с участившимися обращениями родителей (законных представителей) обучающихся, воспитанников по вопросам правомерности взимания денежных взносов образовательными учреждениями обращает внимание на необходимость соблюдения законодательства Российской Федерации при привлечении внебюджетных средств и средств благотворительной помощи.</w:t>
      </w:r>
    </w:p>
    <w:p w14:paraId="657453AE" w14:textId="77777777" w:rsidR="00317779" w:rsidRPr="00317779" w:rsidRDefault="00317779" w:rsidP="0031777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317779">
        <w:rPr>
          <w:rFonts w:ascii="Tahoma" w:eastAsia="Times New Roman" w:hAnsi="Tahoma" w:cs="Tahoma"/>
          <w:color w:val="173B51"/>
          <w:sz w:val="28"/>
          <w:szCs w:val="28"/>
          <w:lang w:eastAsia="ru-RU"/>
        </w:rPr>
        <w:t>Данные обращения свидетельствуют о ряде характерных нарушений при привлечении внебюджетных средств, которые являются незаконными и предполагают ответственность руководителя образовательного учреждения:</w:t>
      </w:r>
    </w:p>
    <w:p w14:paraId="3ABB3971" w14:textId="77777777" w:rsidR="00317779" w:rsidRPr="00317779" w:rsidRDefault="00317779" w:rsidP="00317779">
      <w:pPr>
        <w:shd w:val="clear" w:color="auto" w:fill="FFFFFF"/>
        <w:spacing w:before="100" w:beforeAutospacing="1" w:after="100" w:afterAutospacing="1" w:line="240" w:lineRule="auto"/>
        <w:ind w:firstLine="1068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317779">
        <w:rPr>
          <w:rFonts w:ascii="Arial Narrow" w:eastAsia="Times New Roman" w:hAnsi="Arial Narrow" w:cs="Tahoma"/>
          <w:color w:val="173B51"/>
          <w:sz w:val="28"/>
          <w:szCs w:val="28"/>
          <w:lang w:eastAsia="ru-RU"/>
        </w:rPr>
        <w:t>–</w:t>
      </w:r>
      <w:r w:rsidRPr="00317779">
        <w:rPr>
          <w:rFonts w:ascii="Times New Roman" w:eastAsia="Times New Roman" w:hAnsi="Times New Roman" w:cs="Times New Roman"/>
          <w:color w:val="173B51"/>
          <w:sz w:val="14"/>
          <w:szCs w:val="14"/>
          <w:lang w:eastAsia="ru-RU"/>
        </w:rPr>
        <w:t>       </w:t>
      </w:r>
      <w:r w:rsidRPr="00317779">
        <w:rPr>
          <w:rFonts w:ascii="Tahoma" w:eastAsia="Times New Roman" w:hAnsi="Tahoma" w:cs="Tahoma"/>
          <w:color w:val="173B51"/>
          <w:sz w:val="28"/>
          <w:szCs w:val="28"/>
          <w:lang w:eastAsia="ru-RU"/>
        </w:rPr>
        <w:t>нарушение образовательным учреждением принципа добровольности при привлечении средств родителей обучающихся: принудительный сбор денег на ремонт, охрану, на приобретение учебников и др. (письмо Министерства образования РФ от 27 июня 1995 г. № 48-М «О фактах неправомерного взимания денежных средств с родителей обучающихся»);</w:t>
      </w:r>
    </w:p>
    <w:p w14:paraId="3B9767DD" w14:textId="77777777" w:rsidR="00317779" w:rsidRPr="00317779" w:rsidRDefault="00317779" w:rsidP="00317779">
      <w:pPr>
        <w:shd w:val="clear" w:color="auto" w:fill="FFFFFF"/>
        <w:spacing w:before="100" w:beforeAutospacing="1" w:after="100" w:afterAutospacing="1" w:line="240" w:lineRule="auto"/>
        <w:ind w:firstLine="1068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317779">
        <w:rPr>
          <w:rFonts w:ascii="Arial Narrow" w:eastAsia="Times New Roman" w:hAnsi="Arial Narrow" w:cs="Tahoma"/>
          <w:color w:val="173B51"/>
          <w:sz w:val="28"/>
          <w:szCs w:val="28"/>
          <w:lang w:eastAsia="ru-RU"/>
        </w:rPr>
        <w:t>–</w:t>
      </w:r>
      <w:r w:rsidRPr="00317779">
        <w:rPr>
          <w:rFonts w:ascii="Times New Roman" w:eastAsia="Times New Roman" w:hAnsi="Times New Roman" w:cs="Times New Roman"/>
          <w:color w:val="173B51"/>
          <w:sz w:val="14"/>
          <w:szCs w:val="14"/>
          <w:lang w:eastAsia="ru-RU"/>
        </w:rPr>
        <w:t>       </w:t>
      </w:r>
      <w:r w:rsidRPr="00317779">
        <w:rPr>
          <w:rFonts w:ascii="Tahoma" w:eastAsia="Times New Roman" w:hAnsi="Tahoma" w:cs="Tahoma"/>
          <w:color w:val="173B51"/>
          <w:sz w:val="28"/>
          <w:szCs w:val="28"/>
          <w:lang w:eastAsia="ru-RU"/>
        </w:rPr>
        <w:t>принуждение обучающихся, воспитанников и их родителей со стороны администрации образовательного учреждения и учителей к получению платных образовательных и иных услуг (постановление Правительства РФ от 5 июля 2001 г.№505 «Об утверждении правил оказания платных образовательных услуг»);</w:t>
      </w:r>
    </w:p>
    <w:p w14:paraId="3A784B86" w14:textId="77777777" w:rsidR="00317779" w:rsidRPr="00317779" w:rsidRDefault="00317779" w:rsidP="00317779">
      <w:pPr>
        <w:shd w:val="clear" w:color="auto" w:fill="FFFFFF"/>
        <w:spacing w:before="100" w:beforeAutospacing="1" w:after="100" w:afterAutospacing="1" w:line="240" w:lineRule="auto"/>
        <w:ind w:firstLine="1068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317779">
        <w:rPr>
          <w:rFonts w:ascii="Arial Narrow" w:eastAsia="Times New Roman" w:hAnsi="Arial Narrow" w:cs="Tahoma"/>
          <w:color w:val="173B51"/>
          <w:sz w:val="28"/>
          <w:szCs w:val="28"/>
          <w:lang w:eastAsia="ru-RU"/>
        </w:rPr>
        <w:t>–</w:t>
      </w:r>
      <w:r w:rsidRPr="00317779">
        <w:rPr>
          <w:rFonts w:ascii="Times New Roman" w:eastAsia="Times New Roman" w:hAnsi="Times New Roman" w:cs="Times New Roman"/>
          <w:color w:val="173B51"/>
          <w:sz w:val="14"/>
          <w:szCs w:val="14"/>
          <w:lang w:eastAsia="ru-RU"/>
        </w:rPr>
        <w:t>       </w:t>
      </w:r>
      <w:r w:rsidRPr="00317779">
        <w:rPr>
          <w:rFonts w:ascii="Tahoma" w:eastAsia="Times New Roman" w:hAnsi="Tahoma" w:cs="Tahoma"/>
          <w:color w:val="173B51"/>
          <w:sz w:val="28"/>
          <w:szCs w:val="28"/>
          <w:lang w:eastAsia="ru-RU"/>
        </w:rPr>
        <w:t>требование внесения так называемого «вступительного взноса» при приеме ребенка в образовательное учреждение (п.3 ст.5 Закона РФ «Об образовании»);</w:t>
      </w:r>
    </w:p>
    <w:p w14:paraId="33F61D09" w14:textId="77777777" w:rsidR="00317779" w:rsidRPr="00317779" w:rsidRDefault="00317779" w:rsidP="00317779">
      <w:pPr>
        <w:shd w:val="clear" w:color="auto" w:fill="FFFFFF"/>
        <w:spacing w:before="100" w:beforeAutospacing="1" w:after="100" w:afterAutospacing="1" w:line="240" w:lineRule="auto"/>
        <w:ind w:firstLine="1068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317779">
        <w:rPr>
          <w:rFonts w:ascii="Arial Narrow" w:eastAsia="Times New Roman" w:hAnsi="Arial Narrow" w:cs="Tahoma"/>
          <w:color w:val="173B51"/>
          <w:sz w:val="28"/>
          <w:szCs w:val="28"/>
          <w:lang w:eastAsia="ru-RU"/>
        </w:rPr>
        <w:t>–</w:t>
      </w:r>
      <w:r w:rsidRPr="00317779">
        <w:rPr>
          <w:rFonts w:ascii="Times New Roman" w:eastAsia="Times New Roman" w:hAnsi="Times New Roman" w:cs="Times New Roman"/>
          <w:color w:val="173B51"/>
          <w:sz w:val="14"/>
          <w:szCs w:val="14"/>
          <w:lang w:eastAsia="ru-RU"/>
        </w:rPr>
        <w:t>       </w:t>
      </w:r>
      <w:r w:rsidRPr="00317779">
        <w:rPr>
          <w:rFonts w:ascii="Tahoma" w:eastAsia="Times New Roman" w:hAnsi="Tahoma" w:cs="Tahoma"/>
          <w:color w:val="173B51"/>
          <w:sz w:val="28"/>
          <w:szCs w:val="28"/>
          <w:lang w:eastAsia="ru-RU"/>
        </w:rPr>
        <w:t>нарушение должностных инструкций педагогического персонала путем привлечения к сбору благотворительных пожертвований классных руководителей (регламент приема пожертвований, изложенных в ФЗ от 11.08.95№ 135-ФЗ «О благотворительной деятельности и благотворительных организациях», «Порядок ведения кассовых операций в Российской Федерации» (письмо ЦБ РФ от 04.10.93 №18), «Положение о правилах организации наличного денежного обращения на территории РФ» (письмо ЦБ РФ от 05.01.98 № 14-П);</w:t>
      </w:r>
    </w:p>
    <w:p w14:paraId="03C4B572" w14:textId="77777777" w:rsidR="00317779" w:rsidRPr="00317779" w:rsidRDefault="00317779" w:rsidP="00317779">
      <w:pPr>
        <w:shd w:val="clear" w:color="auto" w:fill="FFFFFF"/>
        <w:spacing w:before="100" w:beforeAutospacing="1" w:after="100" w:afterAutospacing="1" w:line="240" w:lineRule="auto"/>
        <w:ind w:firstLine="1068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317779">
        <w:rPr>
          <w:rFonts w:ascii="Arial Narrow" w:eastAsia="Times New Roman" w:hAnsi="Arial Narrow" w:cs="Tahoma"/>
          <w:color w:val="173B51"/>
          <w:sz w:val="28"/>
          <w:szCs w:val="28"/>
          <w:lang w:eastAsia="ru-RU"/>
        </w:rPr>
        <w:lastRenderedPageBreak/>
        <w:t>–</w:t>
      </w:r>
      <w:r w:rsidRPr="00317779">
        <w:rPr>
          <w:rFonts w:ascii="Times New Roman" w:eastAsia="Times New Roman" w:hAnsi="Times New Roman" w:cs="Times New Roman"/>
          <w:color w:val="173B51"/>
          <w:sz w:val="14"/>
          <w:szCs w:val="14"/>
          <w:lang w:eastAsia="ru-RU"/>
        </w:rPr>
        <w:t>       </w:t>
      </w:r>
      <w:r w:rsidRPr="00317779">
        <w:rPr>
          <w:rFonts w:ascii="Tahoma" w:eastAsia="Times New Roman" w:hAnsi="Tahoma" w:cs="Tahoma"/>
          <w:color w:val="173B51"/>
          <w:sz w:val="28"/>
          <w:szCs w:val="28"/>
          <w:lang w:eastAsia="ru-RU"/>
        </w:rPr>
        <w:t>расходование привлеченных средств без согласованной с органами общественного самоуправления сметы доходов и расходов;</w:t>
      </w:r>
    </w:p>
    <w:p w14:paraId="2C717B5B" w14:textId="77777777" w:rsidR="00317779" w:rsidRPr="00317779" w:rsidRDefault="00317779" w:rsidP="00317779">
      <w:pPr>
        <w:shd w:val="clear" w:color="auto" w:fill="FFFFFF"/>
        <w:spacing w:before="100" w:beforeAutospacing="1" w:after="100" w:afterAutospacing="1" w:line="240" w:lineRule="auto"/>
        <w:ind w:firstLine="1068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317779">
        <w:rPr>
          <w:rFonts w:ascii="Arial Narrow" w:eastAsia="Times New Roman" w:hAnsi="Arial Narrow" w:cs="Tahoma"/>
          <w:color w:val="173B51"/>
          <w:sz w:val="28"/>
          <w:szCs w:val="28"/>
          <w:lang w:eastAsia="ru-RU"/>
        </w:rPr>
        <w:t>–</w:t>
      </w:r>
      <w:r w:rsidRPr="00317779">
        <w:rPr>
          <w:rFonts w:ascii="Times New Roman" w:eastAsia="Times New Roman" w:hAnsi="Times New Roman" w:cs="Times New Roman"/>
          <w:color w:val="173B51"/>
          <w:sz w:val="14"/>
          <w:szCs w:val="14"/>
          <w:lang w:eastAsia="ru-RU"/>
        </w:rPr>
        <w:t>       </w:t>
      </w:r>
      <w:r w:rsidRPr="00317779">
        <w:rPr>
          <w:rFonts w:ascii="Tahoma" w:eastAsia="Times New Roman" w:hAnsi="Tahoma" w:cs="Tahoma"/>
          <w:color w:val="173B51"/>
          <w:sz w:val="28"/>
          <w:szCs w:val="28"/>
          <w:lang w:eastAsia="ru-RU"/>
        </w:rPr>
        <w:t>сбор денежных средств наличным путем, без оформления надлежащих кассовых документов (инструктивное письмо от 15 декабря 1998 №57 «О внебюджетных средствах образовательных учреждений» Министерства общего и профессионального образования РФ);</w:t>
      </w:r>
    </w:p>
    <w:p w14:paraId="18961A98" w14:textId="77777777" w:rsidR="00317779" w:rsidRPr="00317779" w:rsidRDefault="00317779" w:rsidP="00317779">
      <w:pPr>
        <w:shd w:val="clear" w:color="auto" w:fill="FFFFFF"/>
        <w:spacing w:before="100" w:beforeAutospacing="1" w:after="100" w:afterAutospacing="1" w:line="240" w:lineRule="auto"/>
        <w:ind w:firstLine="1068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317779">
        <w:rPr>
          <w:rFonts w:ascii="Arial Narrow" w:eastAsia="Times New Roman" w:hAnsi="Arial Narrow" w:cs="Tahoma"/>
          <w:color w:val="173B51"/>
          <w:sz w:val="28"/>
          <w:szCs w:val="28"/>
          <w:lang w:eastAsia="ru-RU"/>
        </w:rPr>
        <w:t>–</w:t>
      </w:r>
      <w:r w:rsidRPr="00317779">
        <w:rPr>
          <w:rFonts w:ascii="Times New Roman" w:eastAsia="Times New Roman" w:hAnsi="Times New Roman" w:cs="Times New Roman"/>
          <w:color w:val="173B51"/>
          <w:sz w:val="14"/>
          <w:szCs w:val="14"/>
          <w:lang w:eastAsia="ru-RU"/>
        </w:rPr>
        <w:t>       </w:t>
      </w:r>
      <w:r w:rsidRPr="00317779">
        <w:rPr>
          <w:rFonts w:ascii="Tahoma" w:eastAsia="Times New Roman" w:hAnsi="Tahoma" w:cs="Tahoma"/>
          <w:color w:val="173B51"/>
          <w:sz w:val="28"/>
          <w:szCs w:val="28"/>
          <w:lang w:eastAsia="ru-RU"/>
        </w:rPr>
        <w:t>административное вмешательство со стороны руководителей муниципальных образовательных учреждений в деятельность общественных и благотворительных некоммерческих организаций (фондов), призванных объединять усилия граждан и юридических лиц в деле поддержки образовательных инициатив.</w:t>
      </w:r>
    </w:p>
    <w:p w14:paraId="5186E61A" w14:textId="77777777" w:rsidR="00317779" w:rsidRPr="00317779" w:rsidRDefault="00317779" w:rsidP="0031777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317779">
        <w:rPr>
          <w:rFonts w:ascii="Tahoma" w:eastAsia="Times New Roman" w:hAnsi="Tahoma" w:cs="Tahoma"/>
          <w:color w:val="173B51"/>
          <w:sz w:val="28"/>
          <w:szCs w:val="28"/>
          <w:lang w:eastAsia="ru-RU"/>
        </w:rPr>
        <w:t>В связи с вышеизложенным служба по контролю и надзору в сфере образования Иркутской области напоминает, что привлечение и расходование добровольных пожертвований на нужды образовательного учреждения должно производиться только в соответствии с требованиями законодательства. Порядок привлечения добровольных пожертвований регулируется Федеральным законом от 11.08.1995 №135-ФЗ «О благотворительной деятельности и благотворительных организациях» (в ред. Федеральных законов от 21.03.2002 №31-ФЗ, от 25.07.2002 №112- ФЗ, от 04.07.2003 №94-ФЗ, от 22.08.2004 №122-ФЗ, от 30.12.2006 №276-ФЗ, от 30.12.2008 №309-ФЗ).</w:t>
      </w:r>
    </w:p>
    <w:p w14:paraId="3F3645B8" w14:textId="77777777" w:rsidR="00317779" w:rsidRPr="00317779" w:rsidRDefault="00317779" w:rsidP="0031777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317779">
        <w:rPr>
          <w:rFonts w:ascii="Tahoma" w:eastAsia="Times New Roman" w:hAnsi="Tahoma" w:cs="Tahoma"/>
          <w:color w:val="173B51"/>
          <w:sz w:val="28"/>
          <w:szCs w:val="28"/>
          <w:lang w:eastAsia="ru-RU"/>
        </w:rPr>
        <w:t>Добровольные пожертвования могут предоставляться юридическими и физическими лицами в наличной и безналичной форме, а также в виде товаров, работ, услуг. Непременным условием добровольных пожертвований является </w:t>
      </w:r>
      <w:r w:rsidRPr="00317779">
        <w:rPr>
          <w:rFonts w:ascii="Tahoma" w:eastAsia="Times New Roman" w:hAnsi="Tahoma" w:cs="Tahoma"/>
          <w:color w:val="173B51"/>
          <w:sz w:val="28"/>
          <w:szCs w:val="28"/>
          <w:u w:val="single"/>
          <w:lang w:eastAsia="ru-RU"/>
        </w:rPr>
        <w:t>принцип добровольности</w:t>
      </w:r>
      <w:r w:rsidRPr="00317779">
        <w:rPr>
          <w:rFonts w:ascii="Tahoma" w:eastAsia="Times New Roman" w:hAnsi="Tahoma" w:cs="Tahoma"/>
          <w:color w:val="173B51"/>
          <w:sz w:val="28"/>
          <w:szCs w:val="28"/>
          <w:lang w:eastAsia="ru-RU"/>
        </w:rPr>
        <w:t>, в противном случае данная деятельность будет считаться незаконной.</w:t>
      </w:r>
    </w:p>
    <w:p w14:paraId="201D6841" w14:textId="77777777" w:rsidR="00317779" w:rsidRPr="00317779" w:rsidRDefault="00317779" w:rsidP="0031777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317779">
        <w:rPr>
          <w:rFonts w:ascii="Tahoma" w:eastAsia="Times New Roman" w:hAnsi="Tahoma" w:cs="Tahoma"/>
          <w:color w:val="173B51"/>
          <w:sz w:val="28"/>
          <w:szCs w:val="28"/>
          <w:lang w:eastAsia="ru-RU"/>
        </w:rPr>
        <w:t>Служба в сфере образования Иркутской области подчеркивает, что оказание такой помощи – это право, а не обязанность родителей (законных представителей). Решение об оказании благотворительной помощи принимается родителем </w:t>
      </w:r>
      <w:r w:rsidRPr="00317779">
        <w:rPr>
          <w:rFonts w:ascii="Tahoma" w:eastAsia="Times New Roman" w:hAnsi="Tahoma" w:cs="Tahoma"/>
          <w:b/>
          <w:bCs/>
          <w:color w:val="173B51"/>
          <w:sz w:val="28"/>
          <w:szCs w:val="28"/>
          <w:lang w:eastAsia="ru-RU"/>
        </w:rPr>
        <w:t>добровольно</w:t>
      </w:r>
      <w:r w:rsidRPr="00317779">
        <w:rPr>
          <w:rFonts w:ascii="Tahoma" w:eastAsia="Times New Roman" w:hAnsi="Tahoma" w:cs="Tahoma"/>
          <w:color w:val="173B51"/>
          <w:sz w:val="28"/>
          <w:szCs w:val="28"/>
          <w:lang w:eastAsia="ru-RU"/>
        </w:rPr>
        <w:t>, а сумма благотворительных взносов является произвольной, с учетом финансовой возможности семьи. </w:t>
      </w:r>
      <w:r w:rsidRPr="00317779">
        <w:rPr>
          <w:rFonts w:ascii="Tahoma" w:eastAsia="Times New Roman" w:hAnsi="Tahoma" w:cs="Tahoma"/>
          <w:color w:val="173B51"/>
          <w:sz w:val="28"/>
          <w:szCs w:val="28"/>
          <w:u w:val="single"/>
          <w:lang w:eastAsia="ru-RU"/>
        </w:rPr>
        <w:t>Решения родительского комитета, совета образовательного учреждения, попечительского совета или управляющего совета о внесении родителями средств, в качестве благотворительной помощи, носят рекомендательный характер и не являются обязательными для исполнения</w:t>
      </w:r>
      <w:r w:rsidRPr="00317779">
        <w:rPr>
          <w:rFonts w:ascii="Tahoma" w:eastAsia="Times New Roman" w:hAnsi="Tahoma" w:cs="Tahoma"/>
          <w:color w:val="173B51"/>
          <w:sz w:val="28"/>
          <w:szCs w:val="28"/>
          <w:lang w:eastAsia="ru-RU"/>
        </w:rPr>
        <w:t>.</w:t>
      </w:r>
    </w:p>
    <w:p w14:paraId="2335593C" w14:textId="77777777" w:rsidR="00317779" w:rsidRPr="00317779" w:rsidRDefault="00317779" w:rsidP="0031777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317779">
        <w:rPr>
          <w:rFonts w:ascii="Tahoma" w:eastAsia="Times New Roman" w:hAnsi="Tahoma" w:cs="Tahoma"/>
          <w:color w:val="173B51"/>
          <w:sz w:val="28"/>
          <w:szCs w:val="28"/>
          <w:lang w:eastAsia="ru-RU"/>
        </w:rPr>
        <w:t xml:space="preserve">Прием средств может производиться на основании письменного заявления благотворителя на имя руководителя образовательного </w:t>
      </w:r>
      <w:r w:rsidRPr="00317779">
        <w:rPr>
          <w:rFonts w:ascii="Tahoma" w:eastAsia="Times New Roman" w:hAnsi="Tahoma" w:cs="Tahoma"/>
          <w:color w:val="173B51"/>
          <w:sz w:val="28"/>
          <w:szCs w:val="28"/>
          <w:lang w:eastAsia="ru-RU"/>
        </w:rPr>
        <w:lastRenderedPageBreak/>
        <w:t>учреждения, либо договоров дарения (ст.572 ГК РФ) и пожертвования (ст.582 ГК РФ), заключенных в установленном порядке, в которых должны быть отражены:</w:t>
      </w:r>
    </w:p>
    <w:p w14:paraId="50AD218C" w14:textId="77777777" w:rsidR="00317779" w:rsidRPr="00317779" w:rsidRDefault="00317779" w:rsidP="0031777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317779">
        <w:rPr>
          <w:rFonts w:ascii="Arial Narrow" w:eastAsia="Times New Roman" w:hAnsi="Arial Narrow" w:cs="Tahoma"/>
          <w:color w:val="173B51"/>
          <w:sz w:val="28"/>
          <w:szCs w:val="28"/>
          <w:lang w:eastAsia="ru-RU"/>
        </w:rPr>
        <w:t>–</w:t>
      </w:r>
      <w:r w:rsidRPr="00317779">
        <w:rPr>
          <w:rFonts w:ascii="Times New Roman" w:eastAsia="Times New Roman" w:hAnsi="Times New Roman" w:cs="Times New Roman"/>
          <w:color w:val="173B51"/>
          <w:sz w:val="14"/>
          <w:szCs w:val="14"/>
          <w:lang w:eastAsia="ru-RU"/>
        </w:rPr>
        <w:t>                   </w:t>
      </w:r>
      <w:r w:rsidRPr="00317779">
        <w:rPr>
          <w:rFonts w:ascii="Tahoma" w:eastAsia="Times New Roman" w:hAnsi="Tahoma" w:cs="Tahoma"/>
          <w:color w:val="173B51"/>
          <w:sz w:val="28"/>
          <w:szCs w:val="28"/>
          <w:lang w:eastAsia="ru-RU"/>
        </w:rPr>
        <w:t>сумма взноса;</w:t>
      </w:r>
    </w:p>
    <w:p w14:paraId="1CECCE08" w14:textId="77777777" w:rsidR="00317779" w:rsidRPr="00317779" w:rsidRDefault="00317779" w:rsidP="0031777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317779">
        <w:rPr>
          <w:rFonts w:ascii="Arial Narrow" w:eastAsia="Times New Roman" w:hAnsi="Arial Narrow" w:cs="Tahoma"/>
          <w:color w:val="173B51"/>
          <w:sz w:val="28"/>
          <w:szCs w:val="28"/>
          <w:lang w:eastAsia="ru-RU"/>
        </w:rPr>
        <w:t>–</w:t>
      </w:r>
      <w:r w:rsidRPr="00317779">
        <w:rPr>
          <w:rFonts w:ascii="Times New Roman" w:eastAsia="Times New Roman" w:hAnsi="Times New Roman" w:cs="Times New Roman"/>
          <w:color w:val="173B51"/>
          <w:sz w:val="14"/>
          <w:szCs w:val="14"/>
          <w:lang w:eastAsia="ru-RU"/>
        </w:rPr>
        <w:t>                   </w:t>
      </w:r>
      <w:r w:rsidRPr="00317779">
        <w:rPr>
          <w:rFonts w:ascii="Tahoma" w:eastAsia="Times New Roman" w:hAnsi="Tahoma" w:cs="Tahoma"/>
          <w:color w:val="173B51"/>
          <w:sz w:val="28"/>
          <w:szCs w:val="28"/>
          <w:lang w:eastAsia="ru-RU"/>
        </w:rPr>
        <w:t>конкретная цель использования средств (к примеру, в качестве такой цели может выступать оплата охранных услуг,</w:t>
      </w:r>
      <w:r w:rsidRPr="00317779">
        <w:rPr>
          <w:rFonts w:ascii="Tahoma" w:eastAsia="Times New Roman" w:hAnsi="Tahoma" w:cs="Tahoma"/>
          <w:b/>
          <w:bCs/>
          <w:color w:val="173B51"/>
          <w:sz w:val="28"/>
          <w:szCs w:val="28"/>
          <w:lang w:eastAsia="ru-RU"/>
        </w:rPr>
        <w:t> </w:t>
      </w:r>
      <w:r w:rsidRPr="00317779">
        <w:rPr>
          <w:rFonts w:ascii="Tahoma" w:eastAsia="Times New Roman" w:hAnsi="Tahoma" w:cs="Tahoma"/>
          <w:color w:val="173B51"/>
          <w:sz w:val="28"/>
          <w:szCs w:val="28"/>
          <w:lang w:eastAsia="ru-RU"/>
        </w:rPr>
        <w:t>оказываемых образовательному учреждению специализированными организациями), если благотворителем не определены конкретные цели использования средств, пути направления благотворительного взноса определяются руководителем учебного заведения совместно с органом общественного самоуправления в соответствии с потребностями, связанными исключительно с уставной деятельностью учреждения;</w:t>
      </w:r>
    </w:p>
    <w:p w14:paraId="43A8B809" w14:textId="77777777" w:rsidR="00317779" w:rsidRPr="00317779" w:rsidRDefault="00317779" w:rsidP="0031777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317779">
        <w:rPr>
          <w:rFonts w:ascii="Arial Narrow" w:eastAsia="Times New Roman" w:hAnsi="Arial Narrow" w:cs="Tahoma"/>
          <w:color w:val="173B51"/>
          <w:sz w:val="28"/>
          <w:szCs w:val="28"/>
          <w:lang w:eastAsia="ru-RU"/>
        </w:rPr>
        <w:t>–</w:t>
      </w:r>
      <w:r w:rsidRPr="00317779">
        <w:rPr>
          <w:rFonts w:ascii="Times New Roman" w:eastAsia="Times New Roman" w:hAnsi="Times New Roman" w:cs="Times New Roman"/>
          <w:color w:val="173B51"/>
          <w:sz w:val="14"/>
          <w:szCs w:val="14"/>
          <w:lang w:eastAsia="ru-RU"/>
        </w:rPr>
        <w:t>                   </w:t>
      </w:r>
      <w:r w:rsidRPr="00317779">
        <w:rPr>
          <w:rFonts w:ascii="Tahoma" w:eastAsia="Times New Roman" w:hAnsi="Tahoma" w:cs="Tahoma"/>
          <w:color w:val="173B51"/>
          <w:sz w:val="28"/>
          <w:szCs w:val="28"/>
          <w:lang w:eastAsia="ru-RU"/>
        </w:rPr>
        <w:t>реквизиты благотворителя;</w:t>
      </w:r>
    </w:p>
    <w:p w14:paraId="3AA914C6" w14:textId="77777777" w:rsidR="00317779" w:rsidRPr="00317779" w:rsidRDefault="00317779" w:rsidP="0031777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317779">
        <w:rPr>
          <w:rFonts w:ascii="Arial Narrow" w:eastAsia="Times New Roman" w:hAnsi="Arial Narrow" w:cs="Tahoma"/>
          <w:color w:val="173B51"/>
          <w:sz w:val="28"/>
          <w:szCs w:val="28"/>
          <w:lang w:eastAsia="ru-RU"/>
        </w:rPr>
        <w:t>–</w:t>
      </w:r>
      <w:r w:rsidRPr="00317779">
        <w:rPr>
          <w:rFonts w:ascii="Times New Roman" w:eastAsia="Times New Roman" w:hAnsi="Times New Roman" w:cs="Times New Roman"/>
          <w:color w:val="173B51"/>
          <w:sz w:val="14"/>
          <w:szCs w:val="14"/>
          <w:lang w:eastAsia="ru-RU"/>
        </w:rPr>
        <w:t>                   </w:t>
      </w:r>
      <w:r w:rsidRPr="00317779">
        <w:rPr>
          <w:rFonts w:ascii="Tahoma" w:eastAsia="Times New Roman" w:hAnsi="Tahoma" w:cs="Tahoma"/>
          <w:color w:val="173B51"/>
          <w:sz w:val="28"/>
          <w:szCs w:val="28"/>
          <w:lang w:eastAsia="ru-RU"/>
        </w:rPr>
        <w:t>дата внесения средств.</w:t>
      </w:r>
    </w:p>
    <w:p w14:paraId="038ED22A" w14:textId="77777777" w:rsidR="00317779" w:rsidRPr="00317779" w:rsidRDefault="00317779" w:rsidP="0031777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317779">
        <w:rPr>
          <w:rFonts w:ascii="Tahoma" w:eastAsia="Times New Roman" w:hAnsi="Tahoma" w:cs="Tahoma"/>
          <w:color w:val="173B51"/>
          <w:sz w:val="28"/>
          <w:szCs w:val="28"/>
          <w:lang w:eastAsia="ru-RU"/>
        </w:rPr>
        <w:t>Руководителям образовательных учреждений необходимо обеспечить процедуру оформления приходного кассового ордера и выдачу его благотворителю через Центральный Банк (при отсутствии у образовательного учреждения собственной бухгалтерии) в установленном порядке. При этом должно быть обеспечено:</w:t>
      </w:r>
    </w:p>
    <w:p w14:paraId="19214DC2" w14:textId="77777777" w:rsidR="00317779" w:rsidRPr="00317779" w:rsidRDefault="00317779" w:rsidP="0031777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317779">
        <w:rPr>
          <w:rFonts w:ascii="Arial Narrow" w:eastAsia="Times New Roman" w:hAnsi="Arial Narrow" w:cs="Tahoma"/>
          <w:color w:val="173B51"/>
          <w:sz w:val="28"/>
          <w:szCs w:val="28"/>
          <w:lang w:eastAsia="ru-RU"/>
        </w:rPr>
        <w:t>–</w:t>
      </w:r>
      <w:r w:rsidRPr="00317779">
        <w:rPr>
          <w:rFonts w:ascii="Times New Roman" w:eastAsia="Times New Roman" w:hAnsi="Times New Roman" w:cs="Times New Roman"/>
          <w:color w:val="173B51"/>
          <w:sz w:val="14"/>
          <w:szCs w:val="14"/>
          <w:lang w:eastAsia="ru-RU"/>
        </w:rPr>
        <w:t>                   </w:t>
      </w:r>
      <w:r w:rsidRPr="00317779">
        <w:rPr>
          <w:rFonts w:ascii="Tahoma" w:eastAsia="Times New Roman" w:hAnsi="Tahoma" w:cs="Tahoma"/>
          <w:color w:val="173B51"/>
          <w:sz w:val="28"/>
          <w:szCs w:val="28"/>
          <w:lang w:eastAsia="ru-RU"/>
        </w:rPr>
        <w:t>поступление денежных средств благотворителей на расчетные внебюджетные счета образовательных учреждений;</w:t>
      </w:r>
    </w:p>
    <w:p w14:paraId="2DB0BD4E" w14:textId="77777777" w:rsidR="00317779" w:rsidRPr="00317779" w:rsidRDefault="00317779" w:rsidP="0031777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317779">
        <w:rPr>
          <w:rFonts w:ascii="Arial Narrow" w:eastAsia="Times New Roman" w:hAnsi="Arial Narrow" w:cs="Tahoma"/>
          <w:color w:val="173B51"/>
          <w:sz w:val="28"/>
          <w:szCs w:val="28"/>
          <w:lang w:eastAsia="ru-RU"/>
        </w:rPr>
        <w:t>–</w:t>
      </w:r>
      <w:r w:rsidRPr="00317779">
        <w:rPr>
          <w:rFonts w:ascii="Times New Roman" w:eastAsia="Times New Roman" w:hAnsi="Times New Roman" w:cs="Times New Roman"/>
          <w:color w:val="173B51"/>
          <w:sz w:val="14"/>
          <w:szCs w:val="14"/>
          <w:lang w:eastAsia="ru-RU"/>
        </w:rPr>
        <w:t>                   </w:t>
      </w:r>
      <w:r w:rsidRPr="00317779">
        <w:rPr>
          <w:rFonts w:ascii="Tahoma" w:eastAsia="Times New Roman" w:hAnsi="Tahoma" w:cs="Tahoma"/>
          <w:color w:val="173B51"/>
          <w:sz w:val="28"/>
          <w:szCs w:val="28"/>
          <w:lang w:eastAsia="ru-RU"/>
        </w:rPr>
        <w:t>оформление в виде акта с подписями руководителя, материально ответственного лица образовательного учреждения и благотворителя отчета о расходовании благотворительных средств не позднее чем через 1 месяц после использования средств;</w:t>
      </w:r>
    </w:p>
    <w:p w14:paraId="705B2B28" w14:textId="77777777" w:rsidR="00317779" w:rsidRPr="00317779" w:rsidRDefault="00317779" w:rsidP="0031777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317779">
        <w:rPr>
          <w:rFonts w:ascii="Arial Narrow" w:eastAsia="Times New Roman" w:hAnsi="Arial Narrow" w:cs="Tahoma"/>
          <w:color w:val="173B51"/>
          <w:sz w:val="28"/>
          <w:szCs w:val="28"/>
          <w:lang w:eastAsia="ru-RU"/>
        </w:rPr>
        <w:t>–</w:t>
      </w:r>
      <w:r w:rsidRPr="00317779">
        <w:rPr>
          <w:rFonts w:ascii="Times New Roman" w:eastAsia="Times New Roman" w:hAnsi="Times New Roman" w:cs="Times New Roman"/>
          <w:color w:val="173B51"/>
          <w:sz w:val="14"/>
          <w:szCs w:val="14"/>
          <w:lang w:eastAsia="ru-RU"/>
        </w:rPr>
        <w:t>                   </w:t>
      </w:r>
      <w:r w:rsidRPr="00317779">
        <w:rPr>
          <w:rFonts w:ascii="Tahoma" w:eastAsia="Times New Roman" w:hAnsi="Tahoma" w:cs="Tahoma"/>
          <w:color w:val="173B51"/>
          <w:sz w:val="28"/>
          <w:szCs w:val="28"/>
          <w:lang w:eastAsia="ru-RU"/>
        </w:rPr>
        <w:t>оформление постановки на отдельный баланс имущества, полученного от благотворителей и (или) приобретенного за счет внесенных им средств;</w:t>
      </w:r>
    </w:p>
    <w:p w14:paraId="749384DB" w14:textId="77777777" w:rsidR="00317779" w:rsidRPr="00317779" w:rsidRDefault="00317779" w:rsidP="0031777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317779">
        <w:rPr>
          <w:rFonts w:ascii="Arial Narrow" w:eastAsia="Times New Roman" w:hAnsi="Arial Narrow" w:cs="Tahoma"/>
          <w:color w:val="173B51"/>
          <w:sz w:val="28"/>
          <w:szCs w:val="28"/>
          <w:lang w:eastAsia="ru-RU"/>
        </w:rPr>
        <w:t>–</w:t>
      </w:r>
      <w:r w:rsidRPr="00317779">
        <w:rPr>
          <w:rFonts w:ascii="Times New Roman" w:eastAsia="Times New Roman" w:hAnsi="Times New Roman" w:cs="Times New Roman"/>
          <w:color w:val="173B51"/>
          <w:sz w:val="14"/>
          <w:szCs w:val="14"/>
          <w:lang w:eastAsia="ru-RU"/>
        </w:rPr>
        <w:t>                   </w:t>
      </w:r>
      <w:r w:rsidRPr="00317779">
        <w:rPr>
          <w:rFonts w:ascii="Tahoma" w:eastAsia="Times New Roman" w:hAnsi="Tahoma" w:cs="Tahoma"/>
          <w:color w:val="173B51"/>
          <w:sz w:val="28"/>
          <w:szCs w:val="28"/>
          <w:lang w:eastAsia="ru-RU"/>
        </w:rPr>
        <w:t>представление ежегодно публичных отчетов о привлечении и расходовании дополнительных финансовых средств в образовательных учреждениях;</w:t>
      </w:r>
    </w:p>
    <w:p w14:paraId="5A5CB1FB" w14:textId="77777777" w:rsidR="00317779" w:rsidRPr="00317779" w:rsidRDefault="00317779" w:rsidP="0031777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317779">
        <w:rPr>
          <w:rFonts w:ascii="Arial Narrow" w:eastAsia="Times New Roman" w:hAnsi="Arial Narrow" w:cs="Tahoma"/>
          <w:color w:val="173B51"/>
          <w:sz w:val="28"/>
          <w:szCs w:val="28"/>
          <w:lang w:eastAsia="ru-RU"/>
        </w:rPr>
        <w:t>–</w:t>
      </w:r>
      <w:r w:rsidRPr="00317779">
        <w:rPr>
          <w:rFonts w:ascii="Times New Roman" w:eastAsia="Times New Roman" w:hAnsi="Times New Roman" w:cs="Times New Roman"/>
          <w:color w:val="173B51"/>
          <w:sz w:val="14"/>
          <w:szCs w:val="14"/>
          <w:lang w:eastAsia="ru-RU"/>
        </w:rPr>
        <w:t>                   </w:t>
      </w:r>
      <w:r w:rsidRPr="00317779">
        <w:rPr>
          <w:rFonts w:ascii="Tahoma" w:eastAsia="Times New Roman" w:hAnsi="Tahoma" w:cs="Tahoma"/>
          <w:color w:val="173B51"/>
          <w:sz w:val="28"/>
          <w:szCs w:val="28"/>
          <w:lang w:eastAsia="ru-RU"/>
        </w:rPr>
        <w:t>запрещение работникам образовательных учреждений сбор наличных денежных средств.</w:t>
      </w:r>
    </w:p>
    <w:p w14:paraId="3124BDBB" w14:textId="77777777" w:rsidR="00317779" w:rsidRPr="00317779" w:rsidRDefault="00317779" w:rsidP="0031777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317779">
        <w:rPr>
          <w:rFonts w:ascii="Tahoma" w:eastAsia="Times New Roman" w:hAnsi="Tahoma" w:cs="Tahoma"/>
          <w:color w:val="173B51"/>
          <w:sz w:val="28"/>
          <w:szCs w:val="28"/>
          <w:lang w:eastAsia="ru-RU"/>
        </w:rPr>
        <w:lastRenderedPageBreak/>
        <w:t>Не допускается принуждение родителей (законных представителей) учащихся, воспитанников к внесению денежных средств со стороны работников образовательных учреждений, неправомерных действий органов самоуправления образовательных учреждений, в том числе родительских комитетов, попечительских советов и др. в части принудительного привлечения родительских взносов и благотворительных средств.</w:t>
      </w:r>
    </w:p>
    <w:p w14:paraId="698F76B6" w14:textId="77777777" w:rsidR="00317779" w:rsidRPr="00317779" w:rsidRDefault="00317779" w:rsidP="0031777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317779">
        <w:rPr>
          <w:rFonts w:ascii="Tahoma" w:eastAsia="Times New Roman" w:hAnsi="Tahoma" w:cs="Tahoma"/>
          <w:color w:val="173B51"/>
          <w:sz w:val="28"/>
          <w:szCs w:val="28"/>
          <w:lang w:eastAsia="ru-RU"/>
        </w:rPr>
        <w:t>Деятельность различных благотворительных и общественных некоммерческих организаций (фондов), которые создаются на базе образовательных учреждений с целью объединения усилий граждан и юридических лиц для поддержки образовательных инициатив, является полностью самостоятельной и строится на договорной основе с руководством образовательных учреждений в рамках социального партнерства.</w:t>
      </w:r>
    </w:p>
    <w:p w14:paraId="3FCA24C5" w14:textId="77777777" w:rsidR="00317779" w:rsidRPr="00317779" w:rsidRDefault="00317779" w:rsidP="0031777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317779">
        <w:rPr>
          <w:rFonts w:ascii="Tahoma" w:eastAsia="Times New Roman" w:hAnsi="Tahoma" w:cs="Tahoma"/>
          <w:color w:val="173B51"/>
          <w:sz w:val="28"/>
          <w:szCs w:val="28"/>
          <w:lang w:eastAsia="ru-RU"/>
        </w:rPr>
        <w:t>Административное вмешательство со стороны руководителей образовательных учреждений в дела общественных и благотворительных некоммерческих организаций (фондов), созданных на базе образовательных учреждений с целью укрепления и развития образовательных инициатив, является противозаконным.</w:t>
      </w:r>
    </w:p>
    <w:p w14:paraId="48F16EAF" w14:textId="77777777" w:rsidR="00317779" w:rsidRPr="00317779" w:rsidRDefault="00317779" w:rsidP="0031777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317779">
        <w:rPr>
          <w:rFonts w:ascii="Tahoma" w:eastAsia="Times New Roman" w:hAnsi="Tahoma" w:cs="Tahoma"/>
          <w:color w:val="173B51"/>
          <w:sz w:val="28"/>
          <w:szCs w:val="28"/>
          <w:lang w:eastAsia="ru-RU"/>
        </w:rPr>
        <w:t>Обращаем Ваше внимание, что в соответствии со ст. 5.57 и ст. 19.30 КоАП РФ за нарушение права получения общедоступного и бесплатного образования предусмотрено наложение административного штрафа на должностных лиц в размере от 30 до 50 тысяч рублей, на юридических лиц – от 100 до 200 тысяч рублей.</w:t>
      </w:r>
    </w:p>
    <w:p w14:paraId="71301699" w14:textId="77777777" w:rsidR="00317779" w:rsidRPr="00317779" w:rsidRDefault="00317779" w:rsidP="0031777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317779">
        <w:rPr>
          <w:rFonts w:ascii="Tahoma" w:eastAsia="Times New Roman" w:hAnsi="Tahoma" w:cs="Tahoma"/>
          <w:color w:val="173B51"/>
          <w:sz w:val="28"/>
          <w:szCs w:val="28"/>
          <w:lang w:eastAsia="ru-RU"/>
        </w:rPr>
        <w:t>Руководителям органов управления образованием, общеобразовательных учреждений необходимо принять меры по предупреждению нарушений </w:t>
      </w:r>
      <w:hyperlink r:id="rId4" w:history="1">
        <w:r w:rsidRPr="00317779">
          <w:rPr>
            <w:rFonts w:ascii="Tahoma" w:eastAsia="Times New Roman" w:hAnsi="Tahoma" w:cs="Tahoma"/>
            <w:color w:val="1AB26E"/>
            <w:sz w:val="28"/>
            <w:szCs w:val="28"/>
            <w:u w:val="single"/>
            <w:lang w:eastAsia="ru-RU"/>
          </w:rPr>
          <w:t>Закона</w:t>
        </w:r>
      </w:hyperlink>
      <w:r w:rsidRPr="00317779">
        <w:rPr>
          <w:rFonts w:ascii="Tahoma" w:eastAsia="Times New Roman" w:hAnsi="Tahoma" w:cs="Tahoma"/>
          <w:color w:val="173B51"/>
          <w:sz w:val="28"/>
          <w:szCs w:val="28"/>
          <w:lang w:eastAsia="ru-RU"/>
        </w:rPr>
        <w:t> Российской Федерации «Об образовании», не допускать неправомерных сборов денежных средств с обучающихся и их родителей.</w:t>
      </w:r>
    </w:p>
    <w:p w14:paraId="53A4756D" w14:textId="77777777" w:rsidR="00382B15" w:rsidRDefault="00382B15"/>
    <w:sectPr w:rsidR="00382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B15"/>
    <w:rsid w:val="00317779"/>
    <w:rsid w:val="0038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2E8C4-4E3A-43A8-AF4C-FAAE3DE7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77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4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006423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1158</Words>
  <Characters>6603</Characters>
  <Application>Microsoft Office Word</Application>
  <DocSecurity>0</DocSecurity>
  <Lines>55</Lines>
  <Paragraphs>15</Paragraphs>
  <ScaleCrop>false</ScaleCrop>
  <Company/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2020-05-24T14:44:00Z</dcterms:created>
  <dcterms:modified xsi:type="dcterms:W3CDTF">2020-05-24T14:44:00Z</dcterms:modified>
</cp:coreProperties>
</file>