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4B" w:rsidRDefault="00E3074B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743700" cy="4791075"/>
            <wp:effectExtent l="0" t="971550" r="0" b="962025"/>
            <wp:docPr id="1" name="Рисунок 1" descr="C:\Users\Администратор\Pictures\IMG_20210911_14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IMG_20210911_141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0098" cy="478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10AF5" w:rsidRDefault="00810AF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D3015" w:rsidRPr="00CD3015" w:rsidRDefault="00CD3015" w:rsidP="00CE69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CD30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Аннотация к рабочей программе по учебному предмету «Технология»</w:t>
      </w:r>
    </w:p>
    <w:p w:rsidR="00CD3015" w:rsidRPr="00CD3015" w:rsidRDefault="00CD301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начальное общее образование</w:t>
      </w:r>
    </w:p>
    <w:p w:rsidR="00CD3015" w:rsidRPr="00CD3015" w:rsidRDefault="00CD3015" w:rsidP="00CD3015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технологии для 1-4 классов (далее – рабочая программа) составлена на основе следующих нормативных документов:</w:t>
      </w:r>
    </w:p>
    <w:p w:rsidR="00CD3015" w:rsidRPr="00CD3015" w:rsidRDefault="00CD3015" w:rsidP="00CD3015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CD3015" w:rsidRPr="00CD3015" w:rsidRDefault="00CD3015" w:rsidP="00CD3015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Федеральный государственный образовательный стандарт</w:t>
      </w: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основного общего образования</w:t>
      </w: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(утв. </w:t>
      </w: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Министерства образования и науки РФ от 17 декабря 2010 г. № 1897);</w:t>
      </w:r>
    </w:p>
    <w:p w:rsidR="00CD3015" w:rsidRPr="00CD3015" w:rsidRDefault="00CD3015" w:rsidP="00CD3015">
      <w:pPr>
        <w:spacing w:after="0" w:line="300" w:lineRule="atLeast"/>
        <w:jc w:val="both"/>
        <w:outlineLvl w:val="1"/>
        <w:rPr>
          <w:rFonts w:ascii="Calibri" w:eastAsia="Calibri" w:hAnsi="Calibri" w:cs="Calibri"/>
          <w:b/>
          <w:bCs/>
          <w:smallCaps/>
          <w:spacing w:val="5"/>
          <w:sz w:val="24"/>
          <w:szCs w:val="24"/>
          <w:lang w:eastAsia="en-US"/>
        </w:rPr>
      </w:pPr>
    </w:p>
    <w:p w:rsidR="00CD3015" w:rsidRPr="00CD3015" w:rsidRDefault="00CD3015" w:rsidP="00CD3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D3015">
        <w:rPr>
          <w:rFonts w:ascii="Times New Roman" w:eastAsia="Calibri" w:hAnsi="Times New Roman" w:cs="Times New Roman"/>
          <w:b/>
          <w:bCs/>
        </w:rPr>
        <w:t>Учебники:</w:t>
      </w: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</w:rPr>
      </w:pP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1 класс. – М.: Просвещение.</w:t>
      </w: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2 класс. – М.: Просвещение.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D3015">
        <w:rPr>
          <w:rFonts w:ascii="Times New Roman" w:eastAsia="Calibri" w:hAnsi="Times New Roman" w:cs="Times New Roman"/>
          <w:b/>
          <w:bCs/>
        </w:rPr>
        <w:t xml:space="preserve">           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3 класс. – М.: Просвещение.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D3015">
        <w:rPr>
          <w:rFonts w:ascii="Times New Roman" w:eastAsia="Calibri" w:hAnsi="Times New Roman" w:cs="Times New Roman"/>
          <w:b/>
          <w:bCs/>
        </w:rPr>
        <w:t xml:space="preserve">            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4  класс. – М.: Просвещение.</w:t>
      </w:r>
    </w:p>
    <w:p w:rsidR="00CD3015" w:rsidRPr="00CD3015" w:rsidRDefault="00CD3015" w:rsidP="00CD301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</w:p>
    <w:p w:rsidR="00CD3015" w:rsidRPr="00CD3015" w:rsidRDefault="00CD3015" w:rsidP="00CD301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15" w:rsidRPr="00CD3015" w:rsidRDefault="00CD3015" w:rsidP="00CD30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учащихся; освоение нравственно-этического и социально-исторического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идентичности гражданина России в поликультурном многонациональном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 на основе знакомства с ремеслами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России;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 ребенка, а также на основе мотивации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успеха, готовности к действиям в новых условиях и нестандартных ситуациях;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 основе овладения культурой проектной деятельности: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внутреннего плана деятельности, включающего целеполагание,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коммуникативных умений в процессе реализации проектной деятельности (умения выслушивать 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разные точки зрения и мнения, сравнивая их со своей, распределять обязанности, приходить к единому решению в процессе обсуждения, то есть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договариваться, аргументировать свою точку зрения, убеждать в правильности выбранного способа и т. д.);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конструкторско-технологических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 и инструментами,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творческого потенциала личности в процессе изготовления изделий и реализации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проектов.</w:t>
      </w:r>
    </w:p>
    <w:p w:rsidR="00CD3015" w:rsidRPr="00CD3015" w:rsidRDefault="00CD3015" w:rsidP="00CD3015">
      <w:pPr>
        <w:shd w:val="clear" w:color="auto" w:fill="FFFFFF"/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3.</w:t>
      </w:r>
      <w:r w:rsidRPr="00CD30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Место  предмета в учебном плане школы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основе учебного плана МБОУ «Ново-</w:t>
      </w:r>
      <w:proofErr w:type="spellStart"/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Идинская</w:t>
      </w:r>
      <w:proofErr w:type="spellEnd"/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рассчитана на 135 ч: 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1 класс -  33 ч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2  класс - 34 ч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3 класс –  34 ч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4 класс  -  34 ч</w:t>
      </w:r>
    </w:p>
    <w:p w:rsidR="00CD3015" w:rsidRPr="00CD3015" w:rsidRDefault="00CD3015" w:rsidP="00CD3015">
      <w:pPr>
        <w:rPr>
          <w:rFonts w:ascii="Calibri" w:eastAsia="Calibri" w:hAnsi="Calibri" w:cs="Calibri"/>
          <w:lang w:eastAsia="en-US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CD3015" w:rsidRDefault="00CD3015" w:rsidP="007035BF">
      <w:pPr>
        <w:pStyle w:val="ParagraphStyle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7B69C1" w:rsidRPr="007035BF" w:rsidRDefault="007B69C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учебно-методических систем «Перспектива», «Школа России» и ориентирована на работу </w:t>
      </w:r>
      <w:r w:rsidRPr="007035B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7035BF">
        <w:rPr>
          <w:rFonts w:ascii="Times New Roman" w:hAnsi="Times New Roman"/>
          <w:color w:val="000000"/>
          <w:spacing w:val="45"/>
          <w:sz w:val="28"/>
          <w:szCs w:val="28"/>
        </w:rPr>
        <w:t>учебно-методическому комплекту</w:t>
      </w:r>
      <w:r w:rsidRPr="007035BF">
        <w:rPr>
          <w:rFonts w:ascii="Times New Roman" w:hAnsi="Times New Roman"/>
          <w:color w:val="000000"/>
          <w:sz w:val="28"/>
          <w:szCs w:val="28"/>
        </w:rPr>
        <w:t>.</w:t>
      </w:r>
    </w:p>
    <w:p w:rsidR="00651173" w:rsidRPr="007035BF" w:rsidRDefault="00651173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9C1" w:rsidRPr="007035BF" w:rsidRDefault="007B69C1" w:rsidP="00651173">
      <w:pPr>
        <w:pStyle w:val="ParagraphStyle"/>
        <w:numPr>
          <w:ilvl w:val="0"/>
          <w:numId w:val="1"/>
        </w:numPr>
        <w:spacing w:line="261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35BF">
        <w:rPr>
          <w:rFonts w:ascii="Times New Roman" w:hAnsi="Times New Roman"/>
          <w:b/>
          <w:color w:val="000000"/>
          <w:sz w:val="28"/>
          <w:szCs w:val="28"/>
        </w:rPr>
        <w:t>РЕЗУЛЬТАТЫ ОСВОЕНИЯ УЧЕБНОГО ПРЕДМЕТА</w:t>
      </w:r>
    </w:p>
    <w:p w:rsidR="007B69C1" w:rsidRPr="007035BF" w:rsidRDefault="007B69C1" w:rsidP="007B69C1">
      <w:pPr>
        <w:pStyle w:val="ParagraphStyle"/>
        <w:spacing w:line="264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35BF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Создание условий для</w:t>
      </w:r>
      <w:r w:rsidRPr="007035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35BF">
        <w:rPr>
          <w:rFonts w:ascii="Times New Roman" w:hAnsi="Times New Roman"/>
          <w:sz w:val="28"/>
          <w:szCs w:val="28"/>
        </w:rPr>
        <w:t>формирования следующих умений: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уважительно относиться к чужому мнению, к результатам труда мастеров;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понимать исторические традиции ремесел, положительно относиться к труду людей ремесленных профессий.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определять с помощью учителя и самостоятельно цель деятельности на уроке;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учиться планировать практическую деятельность на уроке;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7B69C1" w:rsidRPr="007035BF" w:rsidRDefault="008B18B3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 xml:space="preserve">– работать </w:t>
      </w:r>
      <w:r w:rsidR="007B69C1" w:rsidRPr="007035BF">
        <w:rPr>
          <w:rFonts w:ascii="Times New Roman" w:hAnsi="Times New Roman"/>
          <w:sz w:val="28"/>
          <w:szCs w:val="28"/>
        </w:rPr>
        <w:t>с учителем</w:t>
      </w:r>
      <w:r w:rsidRPr="007035BF">
        <w:rPr>
          <w:rFonts w:ascii="Times New Roman" w:hAnsi="Times New Roman"/>
          <w:sz w:val="28"/>
          <w:szCs w:val="28"/>
        </w:rPr>
        <w:t xml:space="preserve"> по</w:t>
      </w:r>
      <w:r w:rsidR="007B69C1" w:rsidRPr="007035BF">
        <w:rPr>
          <w:rFonts w:ascii="Times New Roman" w:hAnsi="Times New Roman"/>
          <w:sz w:val="28"/>
          <w:szCs w:val="28"/>
        </w:rPr>
        <w:t xml:space="preserve">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7B69C1" w:rsidRPr="007035BF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определять в диалоге с учителем успешность выполнения своего задания.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lastRenderedPageBreak/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самостоятельно делать простейшие обобщения и выводы.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уметь слушать учителя и одноклассников, высказывать свое мнение;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уметь вести небольшой познавательный диалог по теме урока, коллективно анализировать изделия;</w:t>
      </w:r>
    </w:p>
    <w:p w:rsidR="007B69C1" w:rsidRPr="007035BF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– вступать в беседу и обсуждение на уроке и в жизни;</w:t>
      </w:r>
    </w:p>
    <w:p w:rsidR="007B69C1" w:rsidRPr="007035BF" w:rsidRDefault="007B69C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35BF">
        <w:rPr>
          <w:rFonts w:ascii="Times New Roman" w:hAnsi="Times New Roman"/>
          <w:sz w:val="28"/>
          <w:szCs w:val="28"/>
        </w:rPr>
        <w:t>- учиться выполнять предлагаемые задания в паре, группе.</w:t>
      </w:r>
    </w:p>
    <w:p w:rsidR="007B69C1" w:rsidRPr="007035BF" w:rsidRDefault="00651173" w:rsidP="00651173">
      <w:pPr>
        <w:pStyle w:val="ParagraphStyle"/>
        <w:keepNext/>
        <w:tabs>
          <w:tab w:val="left" w:pos="2220"/>
          <w:tab w:val="center" w:pos="4677"/>
        </w:tabs>
        <w:spacing w:before="240" w:after="120" w:line="264" w:lineRule="auto"/>
        <w:rPr>
          <w:rFonts w:ascii="Times New Roman" w:hAnsi="Times New Roman"/>
          <w:b/>
          <w:bCs/>
          <w:sz w:val="28"/>
          <w:szCs w:val="28"/>
        </w:rPr>
      </w:pPr>
      <w:r w:rsidRPr="007035BF">
        <w:rPr>
          <w:rFonts w:ascii="Times New Roman" w:hAnsi="Times New Roman"/>
          <w:b/>
          <w:bCs/>
          <w:sz w:val="28"/>
          <w:szCs w:val="28"/>
        </w:rPr>
        <w:tab/>
        <w:t xml:space="preserve">2. </w:t>
      </w:r>
      <w:r w:rsidRPr="007035BF">
        <w:rPr>
          <w:rFonts w:ascii="Times New Roman" w:hAnsi="Times New Roman"/>
          <w:b/>
          <w:bCs/>
          <w:sz w:val="28"/>
          <w:szCs w:val="28"/>
        </w:rPr>
        <w:tab/>
      </w:r>
      <w:r w:rsidR="007B69C1" w:rsidRPr="007035BF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0"/>
        <w:gridCol w:w="6119"/>
        <w:gridCol w:w="2031"/>
      </w:tblGrid>
      <w:tr w:rsidR="007B69C1" w:rsidRPr="007035BF" w:rsidTr="00C723CE">
        <w:trPr>
          <w:trHeight w:val="540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№</w:t>
            </w:r>
            <w:r w:rsidRPr="007035BF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035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5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Здравствуй, дорогой друг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001973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вода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035BF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69C1" w:rsidRPr="007035BF" w:rsidTr="00C723CE">
        <w:trPr>
          <w:jc w:val="center"/>
        </w:trPr>
        <w:tc>
          <w:tcPr>
            <w:tcW w:w="6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5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035BF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492DB5" w:rsidRDefault="00492DB5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B8" w:rsidRPr="007035BF" w:rsidRDefault="00AF18B8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73" w:rsidRPr="007035BF" w:rsidRDefault="00001973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B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AF18B8">
        <w:rPr>
          <w:rFonts w:ascii="Times New Roman" w:hAnsi="Times New Roman" w:cs="Times New Roman"/>
          <w:b/>
          <w:sz w:val="28"/>
          <w:szCs w:val="28"/>
        </w:rPr>
        <w:t xml:space="preserve"> по технологии. 2 класс . 34 недели. 34 часа (1 час в неделю)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2"/>
        <w:gridCol w:w="7758"/>
        <w:gridCol w:w="876"/>
      </w:tblGrid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C72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69C1" w:rsidRPr="007035BF" w:rsidRDefault="007B69C1" w:rsidP="00C72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C723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C723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Давайте познакомимся 1 час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Здравствуй,  дорогой  друг.  Как работать с учебником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земля 24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Земледелие.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«Выращивание лука».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«Корзина с цветами».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Работа с пластичными материалами «Семейка грибов на поляне».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Работа с пластичными материалами «Магнит из теста»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  «Праздничный стол»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Хохлома. Работа с папье-маше.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Городец. Работа с бумагой.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Аппликационные работы.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Народные промыслы Изделие: «Дымковская игрушка».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Народные промыслы Изделие: «Матрешка».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Народные промыслы Изделие: «Пейзаж, Деревня».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 Изделие: «Лошадка».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«Домашние живот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softHyphen/>
              <w:t>ные».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Изделия: «Курочка из крупы», «Цыпленок», «Петушок»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 «Деревенский двор».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Новый год «Новогодняя   маска», «Ёлочные игрушки из яиц».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Строительство Изделия: «Изба», «Крепость».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В доме.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«Домовой».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Проект: «Убранство избы»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«Русская печь».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Ткачество. Изделие: «Коврик».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Мебель, традиционная для русской избы. Изделие: «Стол и скамья».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Внешние признаки тканей из натуральных во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softHyphen/>
              <w:t>локон.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«Русская красавица».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Создание национального костюма.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«Костюмы для Ани и Вани».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строчки косых стежков.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«Кошелёк»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Способ оформления изделий вышивкой. Изделия: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«Тамбурные стежки».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вода 3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Рыболовство Изделие: композиция «Золотая рыбка».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 «Аквариум»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Изделие: «Русалка».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воздух 3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Освоение техники оригами.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«Птица счастья».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Использование ветра Изделие: «Ветряная мельница».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Работа с фольгой.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«Флюгер».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информация </w:t>
            </w:r>
            <w:r w:rsidR="007035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Книгопечатание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Способы создания книги. Изделие: «Книжка-ширма»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Правила набора текста. Практическая работа: «Ищем информацию в Интернете»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</w:t>
            </w:r>
            <w:proofErr w:type="gramStart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«Что я узнал во 2 классе?»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F239C2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69C1" w:rsidRPr="007035BF" w:rsidRDefault="007B69C1" w:rsidP="007B69C1">
      <w:pPr>
        <w:rPr>
          <w:rFonts w:ascii="Times New Roman" w:hAnsi="Times New Roman" w:cs="Times New Roman"/>
          <w:sz w:val="28"/>
          <w:szCs w:val="28"/>
        </w:rPr>
      </w:pPr>
    </w:p>
    <w:sectPr w:rsidR="007B69C1" w:rsidRPr="007035BF" w:rsidSect="003C6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74" w:rsidRDefault="005C0074" w:rsidP="00393C4D">
      <w:pPr>
        <w:spacing w:after="0" w:line="240" w:lineRule="auto"/>
      </w:pPr>
      <w:r>
        <w:separator/>
      </w:r>
    </w:p>
  </w:endnote>
  <w:endnote w:type="continuationSeparator" w:id="0">
    <w:p w:rsidR="005C0074" w:rsidRDefault="005C0074" w:rsidP="003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74" w:rsidRDefault="005C0074" w:rsidP="00393C4D">
      <w:pPr>
        <w:spacing w:after="0" w:line="240" w:lineRule="auto"/>
      </w:pPr>
      <w:r>
        <w:separator/>
      </w:r>
    </w:p>
  </w:footnote>
  <w:footnote w:type="continuationSeparator" w:id="0">
    <w:p w:rsidR="005C0074" w:rsidRDefault="005C0074" w:rsidP="0039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764B"/>
    <w:multiLevelType w:val="hybridMultilevel"/>
    <w:tmpl w:val="EC7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9C1"/>
    <w:rsid w:val="00001973"/>
    <w:rsid w:val="000169CB"/>
    <w:rsid w:val="00105190"/>
    <w:rsid w:val="0011430E"/>
    <w:rsid w:val="0021143F"/>
    <w:rsid w:val="00217484"/>
    <w:rsid w:val="00393C4D"/>
    <w:rsid w:val="003C60EC"/>
    <w:rsid w:val="003D507A"/>
    <w:rsid w:val="00431438"/>
    <w:rsid w:val="00492DB5"/>
    <w:rsid w:val="00591B62"/>
    <w:rsid w:val="005A09E5"/>
    <w:rsid w:val="005C0074"/>
    <w:rsid w:val="00651173"/>
    <w:rsid w:val="00663E9C"/>
    <w:rsid w:val="007035BF"/>
    <w:rsid w:val="00740574"/>
    <w:rsid w:val="007B69C1"/>
    <w:rsid w:val="00810AF5"/>
    <w:rsid w:val="008B18B3"/>
    <w:rsid w:val="008B2C95"/>
    <w:rsid w:val="009D04C0"/>
    <w:rsid w:val="00A44B35"/>
    <w:rsid w:val="00AF18B8"/>
    <w:rsid w:val="00BF6C27"/>
    <w:rsid w:val="00CD3015"/>
    <w:rsid w:val="00CE6902"/>
    <w:rsid w:val="00E3074B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6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qFormat/>
    <w:rsid w:val="007B69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C4D"/>
  </w:style>
  <w:style w:type="paragraph" w:styleId="a6">
    <w:name w:val="footer"/>
    <w:basedOn w:val="a"/>
    <w:link w:val="a7"/>
    <w:uiPriority w:val="99"/>
    <w:semiHidden/>
    <w:unhideWhenUsed/>
    <w:rsid w:val="003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C4D"/>
  </w:style>
  <w:style w:type="paragraph" w:styleId="a8">
    <w:name w:val="Balloon Text"/>
    <w:basedOn w:val="a"/>
    <w:link w:val="a9"/>
    <w:uiPriority w:val="99"/>
    <w:semiHidden/>
    <w:unhideWhenUsed/>
    <w:rsid w:val="003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8555-12EC-4C63-8AD1-202A33C4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Acer5744Z</dc:creator>
  <cp:keywords/>
  <dc:description/>
  <cp:lastModifiedBy>Администратор</cp:lastModifiedBy>
  <cp:revision>21</cp:revision>
  <cp:lastPrinted>2021-08-10T11:59:00Z</cp:lastPrinted>
  <dcterms:created xsi:type="dcterms:W3CDTF">2016-11-12T12:04:00Z</dcterms:created>
  <dcterms:modified xsi:type="dcterms:W3CDTF">2021-09-12T10:57:00Z</dcterms:modified>
</cp:coreProperties>
</file>